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678" w:rsidRDefault="007A2B5B" w:rsidP="00E01C8D">
      <w:r>
        <w:rPr>
          <w:rFonts w:ascii="Times New Roman" w:hAnsi="Times New Roman" w:cs="Times New Roman"/>
          <w:noProof/>
          <w:sz w:val="24"/>
          <w:szCs w:val="24"/>
        </w:rPr>
        <w:drawing>
          <wp:anchor distT="0" distB="0" distL="114300" distR="114300" simplePos="0" relativeHeight="251661312" behindDoc="0" locked="0" layoutInCell="1" allowOverlap="1" wp14:anchorId="6F8A8906" wp14:editId="30B7AAC9">
            <wp:simplePos x="0" y="0"/>
            <wp:positionH relativeFrom="column">
              <wp:posOffset>1809750</wp:posOffset>
            </wp:positionH>
            <wp:positionV relativeFrom="paragraph">
              <wp:posOffset>-581025</wp:posOffset>
            </wp:positionV>
            <wp:extent cx="2400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Primary-306-253x132 (1).jpg"/>
                    <pic:cNvPicPr/>
                  </pic:nvPicPr>
                  <pic:blipFill>
                    <a:blip r:embed="rId7">
                      <a:extLst>
                        <a:ext uri="{28A0092B-C50C-407E-A947-70E740481C1C}">
                          <a14:useLocalDpi xmlns:a14="http://schemas.microsoft.com/office/drawing/2010/main" val="0"/>
                        </a:ext>
                      </a:extLst>
                    </a:blip>
                    <a:stretch>
                      <a:fillRect/>
                    </a:stretch>
                  </pic:blipFill>
                  <pic:spPr>
                    <a:xfrm>
                      <a:off x="0" y="0"/>
                      <a:ext cx="2400300" cy="1257300"/>
                    </a:xfrm>
                    <a:prstGeom prst="rect">
                      <a:avLst/>
                    </a:prstGeom>
                  </pic:spPr>
                </pic:pic>
              </a:graphicData>
            </a:graphic>
            <wp14:sizeRelH relativeFrom="page">
              <wp14:pctWidth>0</wp14:pctWidth>
            </wp14:sizeRelH>
            <wp14:sizeRelV relativeFrom="page">
              <wp14:pctHeight>0</wp14:pctHeight>
            </wp14:sizeRelV>
          </wp:anchor>
        </w:drawing>
      </w:r>
    </w:p>
    <w:p w:rsidR="007A2B5B" w:rsidRDefault="007A2B5B" w:rsidP="00E01C8D"/>
    <w:p w:rsidR="007A2B5B" w:rsidRPr="0087200B" w:rsidRDefault="007A2B5B" w:rsidP="00E01C8D"/>
    <w:p w:rsidR="00E01C8D" w:rsidRPr="0086257A" w:rsidRDefault="00E01C8D" w:rsidP="00E01C8D">
      <w:pPr>
        <w:jc w:val="center"/>
        <w:rPr>
          <w:rFonts w:ascii="Steelfish Rg" w:hAnsi="Steelfish Rg"/>
          <w:b/>
          <w:sz w:val="52"/>
          <w:szCs w:val="52"/>
        </w:rPr>
      </w:pPr>
      <w:r w:rsidRPr="0086257A">
        <w:rPr>
          <w:rFonts w:ascii="Steelfish Rg" w:hAnsi="Steelfish Rg"/>
          <w:b/>
          <w:sz w:val="52"/>
          <w:szCs w:val="52"/>
        </w:rPr>
        <w:t>GIFT PLAN OPTIONS</w:t>
      </w:r>
    </w:p>
    <w:p w:rsidR="00E01C8D" w:rsidRPr="00EE1EC6" w:rsidRDefault="00E01C8D" w:rsidP="00E01C8D">
      <w:pPr>
        <w:rPr>
          <w:rFonts w:ascii="Times New Roman" w:hAnsi="Times New Roman" w:cs="Times New Roman"/>
          <w:sz w:val="24"/>
          <w:szCs w:val="24"/>
        </w:rPr>
      </w:pPr>
      <w:r w:rsidRPr="00EE1EC6">
        <w:rPr>
          <w:rFonts w:ascii="Times New Roman" w:hAnsi="Times New Roman" w:cs="Times New Roman"/>
          <w:sz w:val="24"/>
          <w:szCs w:val="24"/>
        </w:rPr>
        <w:t xml:space="preserve">Considering a gift plan?  Bequests, trusts, life insurance, and other gift plan options can have a long-term, meaningful impact on Big Brothers Big Sisters.  Your deferred gift will ensure the longevity of the organization’s programs for generations of youth to come. </w:t>
      </w:r>
    </w:p>
    <w:p w:rsidR="00E01C8D" w:rsidRPr="00EE1EC6" w:rsidRDefault="00E01C8D" w:rsidP="00E01C8D">
      <w:pPr>
        <w:rPr>
          <w:rFonts w:ascii="Times New Roman" w:hAnsi="Times New Roman" w:cs="Times New Roman"/>
          <w:sz w:val="24"/>
          <w:szCs w:val="24"/>
        </w:rPr>
      </w:pPr>
      <w:r w:rsidRPr="00EE1EC6">
        <w:rPr>
          <w:rFonts w:ascii="Times New Roman" w:hAnsi="Times New Roman" w:cs="Times New Roman"/>
          <w:b/>
          <w:sz w:val="24"/>
          <w:szCs w:val="24"/>
        </w:rPr>
        <w:t>Legal Name:</w:t>
      </w:r>
      <w:r w:rsidRPr="00EE1EC6">
        <w:rPr>
          <w:rFonts w:ascii="Times New Roman" w:hAnsi="Times New Roman" w:cs="Times New Roman"/>
          <w:b/>
          <w:sz w:val="24"/>
          <w:szCs w:val="24"/>
        </w:rPr>
        <w:tab/>
      </w:r>
      <w:r w:rsidRPr="00EE1EC6">
        <w:rPr>
          <w:rFonts w:ascii="Times New Roman" w:hAnsi="Times New Roman" w:cs="Times New Roman"/>
          <w:b/>
          <w:sz w:val="24"/>
          <w:szCs w:val="24"/>
        </w:rPr>
        <w:tab/>
      </w:r>
      <w:r w:rsidRPr="00EE1EC6">
        <w:rPr>
          <w:rFonts w:ascii="Times New Roman" w:hAnsi="Times New Roman" w:cs="Times New Roman"/>
          <w:sz w:val="24"/>
          <w:szCs w:val="24"/>
        </w:rPr>
        <w:t>Big Brothers Big Sisters of Cedar Rapids &amp; East Central Iowa Inc.</w:t>
      </w:r>
    </w:p>
    <w:p w:rsidR="00AA2C23" w:rsidRPr="00EE1EC6" w:rsidRDefault="00AA2C23" w:rsidP="00E01C8D">
      <w:pPr>
        <w:rPr>
          <w:rFonts w:ascii="Times New Roman" w:hAnsi="Times New Roman" w:cs="Times New Roman"/>
          <w:sz w:val="24"/>
          <w:szCs w:val="24"/>
        </w:rPr>
      </w:pPr>
      <w:r w:rsidRPr="00EE1EC6">
        <w:rPr>
          <w:rFonts w:ascii="Times New Roman" w:hAnsi="Times New Roman" w:cs="Times New Roman"/>
          <w:b/>
          <w:sz w:val="24"/>
          <w:szCs w:val="24"/>
        </w:rPr>
        <w:t>Federal ID Number:</w:t>
      </w:r>
      <w:r w:rsidRPr="00EE1EC6">
        <w:rPr>
          <w:rFonts w:ascii="Times New Roman" w:hAnsi="Times New Roman" w:cs="Times New Roman"/>
          <w:b/>
          <w:sz w:val="24"/>
          <w:szCs w:val="24"/>
        </w:rPr>
        <w:tab/>
      </w:r>
      <w:r w:rsidRPr="00EE1EC6">
        <w:rPr>
          <w:rFonts w:ascii="Times New Roman" w:hAnsi="Times New Roman" w:cs="Times New Roman"/>
          <w:b/>
          <w:sz w:val="24"/>
          <w:szCs w:val="24"/>
        </w:rPr>
        <w:tab/>
      </w:r>
      <w:r w:rsidRPr="00EE1EC6">
        <w:rPr>
          <w:rFonts w:ascii="Times New Roman" w:hAnsi="Times New Roman" w:cs="Times New Roman"/>
          <w:sz w:val="24"/>
          <w:szCs w:val="24"/>
        </w:rPr>
        <w:t>42-1170475</w:t>
      </w:r>
    </w:p>
    <w:p w:rsidR="00AA2C23" w:rsidRPr="00EE1EC6" w:rsidRDefault="00AA2C23" w:rsidP="00AA2C23">
      <w:pPr>
        <w:spacing w:after="0" w:line="240" w:lineRule="auto"/>
        <w:rPr>
          <w:rFonts w:ascii="Times New Roman" w:hAnsi="Times New Roman" w:cs="Times New Roman"/>
          <w:sz w:val="24"/>
          <w:szCs w:val="24"/>
        </w:rPr>
      </w:pPr>
      <w:r w:rsidRPr="00EE1EC6">
        <w:rPr>
          <w:rFonts w:ascii="Times New Roman" w:hAnsi="Times New Roman" w:cs="Times New Roman"/>
          <w:b/>
          <w:sz w:val="24"/>
          <w:szCs w:val="24"/>
        </w:rPr>
        <w:t>Address:</w:t>
      </w:r>
      <w:r w:rsidRPr="00EE1EC6">
        <w:rPr>
          <w:rFonts w:ascii="Times New Roman" w:hAnsi="Times New Roman" w:cs="Times New Roman"/>
          <w:b/>
          <w:sz w:val="24"/>
          <w:szCs w:val="24"/>
        </w:rPr>
        <w:tab/>
      </w:r>
      <w:r w:rsidRPr="00EE1EC6">
        <w:rPr>
          <w:rFonts w:ascii="Times New Roman" w:hAnsi="Times New Roman" w:cs="Times New Roman"/>
          <w:b/>
          <w:sz w:val="24"/>
          <w:szCs w:val="24"/>
        </w:rPr>
        <w:tab/>
      </w:r>
      <w:r w:rsidRPr="00EE1EC6">
        <w:rPr>
          <w:rFonts w:ascii="Times New Roman" w:hAnsi="Times New Roman" w:cs="Times New Roman"/>
          <w:sz w:val="24"/>
          <w:szCs w:val="24"/>
        </w:rPr>
        <w:t xml:space="preserve">3150 E. Ave. NW </w:t>
      </w:r>
    </w:p>
    <w:p w:rsidR="00AA2C23" w:rsidRPr="00EE1EC6" w:rsidRDefault="00AA2C23" w:rsidP="00AA2C23">
      <w:pPr>
        <w:spacing w:after="0" w:line="240" w:lineRule="auto"/>
        <w:rPr>
          <w:rFonts w:ascii="Times New Roman" w:hAnsi="Times New Roman" w:cs="Times New Roman"/>
          <w:sz w:val="24"/>
          <w:szCs w:val="24"/>
        </w:rPr>
      </w:pPr>
      <w:r w:rsidRPr="00EE1EC6">
        <w:rPr>
          <w:rFonts w:ascii="Times New Roman" w:hAnsi="Times New Roman" w:cs="Times New Roman"/>
          <w:sz w:val="24"/>
          <w:szCs w:val="24"/>
        </w:rPr>
        <w:tab/>
      </w:r>
      <w:r w:rsidRPr="00EE1EC6">
        <w:rPr>
          <w:rFonts w:ascii="Times New Roman" w:hAnsi="Times New Roman" w:cs="Times New Roman"/>
          <w:sz w:val="24"/>
          <w:szCs w:val="24"/>
        </w:rPr>
        <w:tab/>
      </w:r>
      <w:r w:rsidRPr="00EE1EC6">
        <w:rPr>
          <w:rFonts w:ascii="Times New Roman" w:hAnsi="Times New Roman" w:cs="Times New Roman"/>
          <w:sz w:val="24"/>
          <w:szCs w:val="24"/>
        </w:rPr>
        <w:tab/>
        <w:t>Suite 103</w:t>
      </w:r>
    </w:p>
    <w:p w:rsidR="00AA2C23" w:rsidRPr="00EE1EC6" w:rsidRDefault="00AA2C23" w:rsidP="00AA2C23">
      <w:pPr>
        <w:spacing w:after="0" w:line="240" w:lineRule="auto"/>
        <w:rPr>
          <w:rFonts w:ascii="Times New Roman" w:hAnsi="Times New Roman" w:cs="Times New Roman"/>
          <w:sz w:val="24"/>
          <w:szCs w:val="24"/>
        </w:rPr>
      </w:pPr>
      <w:r w:rsidRPr="00EE1EC6">
        <w:rPr>
          <w:rFonts w:ascii="Times New Roman" w:hAnsi="Times New Roman" w:cs="Times New Roman"/>
          <w:sz w:val="24"/>
          <w:szCs w:val="24"/>
        </w:rPr>
        <w:tab/>
      </w:r>
      <w:r w:rsidRPr="00EE1EC6">
        <w:rPr>
          <w:rFonts w:ascii="Times New Roman" w:hAnsi="Times New Roman" w:cs="Times New Roman"/>
          <w:sz w:val="24"/>
          <w:szCs w:val="24"/>
        </w:rPr>
        <w:tab/>
      </w:r>
      <w:r w:rsidRPr="00EE1EC6">
        <w:rPr>
          <w:rFonts w:ascii="Times New Roman" w:hAnsi="Times New Roman" w:cs="Times New Roman"/>
          <w:sz w:val="24"/>
          <w:szCs w:val="24"/>
        </w:rPr>
        <w:tab/>
        <w:t>Cedar Rapids, IA  52405</w:t>
      </w:r>
    </w:p>
    <w:p w:rsidR="00AA2C23" w:rsidRPr="00EE1EC6" w:rsidRDefault="00AA2C23" w:rsidP="00AA2C23">
      <w:pPr>
        <w:spacing w:after="0" w:line="240" w:lineRule="auto"/>
        <w:rPr>
          <w:rFonts w:ascii="Times New Roman" w:hAnsi="Times New Roman" w:cs="Times New Roman"/>
          <w:sz w:val="24"/>
          <w:szCs w:val="24"/>
        </w:rPr>
      </w:pPr>
    </w:p>
    <w:p w:rsidR="00AA2C23" w:rsidRPr="00EE1EC6" w:rsidRDefault="00AA2C23" w:rsidP="00AA2C23">
      <w:pPr>
        <w:spacing w:after="0" w:line="240" w:lineRule="auto"/>
        <w:rPr>
          <w:rFonts w:ascii="Times New Roman" w:hAnsi="Times New Roman" w:cs="Times New Roman"/>
          <w:sz w:val="24"/>
          <w:szCs w:val="24"/>
        </w:rPr>
      </w:pPr>
      <w:r w:rsidRPr="00EE1EC6">
        <w:rPr>
          <w:rFonts w:ascii="Times New Roman" w:hAnsi="Times New Roman" w:cs="Times New Roman"/>
          <w:b/>
          <w:sz w:val="24"/>
          <w:szCs w:val="24"/>
        </w:rPr>
        <w:t xml:space="preserve">Phone Number: </w:t>
      </w:r>
      <w:r w:rsidRPr="00EE1EC6">
        <w:rPr>
          <w:rFonts w:ascii="Times New Roman" w:hAnsi="Times New Roman" w:cs="Times New Roman"/>
          <w:b/>
          <w:sz w:val="24"/>
          <w:szCs w:val="24"/>
        </w:rPr>
        <w:tab/>
      </w:r>
      <w:r w:rsidRPr="00EE1EC6">
        <w:rPr>
          <w:rFonts w:ascii="Times New Roman" w:hAnsi="Times New Roman" w:cs="Times New Roman"/>
          <w:sz w:val="24"/>
          <w:szCs w:val="24"/>
        </w:rPr>
        <w:t>319-377-8993</w:t>
      </w:r>
    </w:p>
    <w:p w:rsidR="00AA2C23" w:rsidRPr="00EE1EC6" w:rsidRDefault="00AA2C23" w:rsidP="00AA2C23">
      <w:pPr>
        <w:spacing w:after="0" w:line="240" w:lineRule="auto"/>
        <w:rPr>
          <w:rFonts w:ascii="Times New Roman" w:hAnsi="Times New Roman" w:cs="Times New Roman"/>
          <w:sz w:val="24"/>
          <w:szCs w:val="24"/>
        </w:rPr>
      </w:pPr>
    </w:p>
    <w:p w:rsidR="00AA2C23" w:rsidRPr="00EE1EC6" w:rsidRDefault="00AA2C23" w:rsidP="00AA2C23">
      <w:pPr>
        <w:spacing w:after="0" w:line="240" w:lineRule="auto"/>
        <w:rPr>
          <w:rFonts w:ascii="Times New Roman" w:hAnsi="Times New Roman" w:cs="Times New Roman"/>
          <w:sz w:val="24"/>
          <w:szCs w:val="24"/>
        </w:rPr>
      </w:pPr>
      <w:r w:rsidRPr="00EE1EC6">
        <w:rPr>
          <w:rFonts w:ascii="Times New Roman" w:hAnsi="Times New Roman" w:cs="Times New Roman"/>
          <w:b/>
          <w:sz w:val="24"/>
          <w:szCs w:val="24"/>
        </w:rPr>
        <w:t>Website:</w:t>
      </w:r>
      <w:r w:rsidRPr="00EE1EC6">
        <w:rPr>
          <w:rFonts w:ascii="Times New Roman" w:hAnsi="Times New Roman" w:cs="Times New Roman"/>
          <w:b/>
          <w:sz w:val="24"/>
          <w:szCs w:val="24"/>
        </w:rPr>
        <w:tab/>
      </w:r>
      <w:r w:rsidRPr="00EE1EC6">
        <w:rPr>
          <w:rFonts w:ascii="Times New Roman" w:hAnsi="Times New Roman" w:cs="Times New Roman"/>
          <w:b/>
          <w:sz w:val="24"/>
          <w:szCs w:val="24"/>
        </w:rPr>
        <w:tab/>
      </w:r>
      <w:hyperlink r:id="rId8" w:history="1">
        <w:r w:rsidRPr="00EE1EC6">
          <w:rPr>
            <w:rStyle w:val="Hyperlink"/>
            <w:rFonts w:ascii="Times New Roman" w:hAnsi="Times New Roman" w:cs="Times New Roman"/>
            <w:sz w:val="24"/>
            <w:szCs w:val="24"/>
          </w:rPr>
          <w:t>www.bigcr.org</w:t>
        </w:r>
      </w:hyperlink>
    </w:p>
    <w:p w:rsidR="00AA2C23" w:rsidRPr="00EE1EC6" w:rsidRDefault="00AA2C23" w:rsidP="00AA2C23">
      <w:pPr>
        <w:spacing w:after="0" w:line="240" w:lineRule="auto"/>
        <w:rPr>
          <w:rFonts w:ascii="Times New Roman" w:hAnsi="Times New Roman" w:cs="Times New Roman"/>
          <w:sz w:val="24"/>
          <w:szCs w:val="24"/>
        </w:rPr>
      </w:pPr>
    </w:p>
    <w:p w:rsidR="00AA2C23" w:rsidRPr="00EE1EC6" w:rsidRDefault="00AA2C23" w:rsidP="00AA2C23">
      <w:pPr>
        <w:spacing w:after="0" w:line="240" w:lineRule="auto"/>
        <w:rPr>
          <w:rFonts w:ascii="Times New Roman" w:hAnsi="Times New Roman" w:cs="Times New Roman"/>
          <w:sz w:val="24"/>
          <w:szCs w:val="24"/>
        </w:rPr>
      </w:pPr>
      <w:r w:rsidRPr="00EE1EC6">
        <w:rPr>
          <w:rFonts w:ascii="Times New Roman" w:hAnsi="Times New Roman" w:cs="Times New Roman"/>
          <w:b/>
          <w:sz w:val="24"/>
          <w:szCs w:val="24"/>
        </w:rPr>
        <w:t>BBBS Contact:</w:t>
      </w:r>
      <w:r w:rsidRPr="00EE1EC6">
        <w:rPr>
          <w:rFonts w:ascii="Times New Roman" w:hAnsi="Times New Roman" w:cs="Times New Roman"/>
          <w:b/>
          <w:sz w:val="24"/>
          <w:szCs w:val="24"/>
        </w:rPr>
        <w:tab/>
      </w:r>
      <w:r w:rsidRPr="00EE1EC6">
        <w:rPr>
          <w:rFonts w:ascii="Times New Roman" w:hAnsi="Times New Roman" w:cs="Times New Roman"/>
          <w:sz w:val="24"/>
          <w:szCs w:val="24"/>
        </w:rPr>
        <w:t xml:space="preserve">Linda </w:t>
      </w:r>
      <w:proofErr w:type="spellStart"/>
      <w:r w:rsidRPr="00EE1EC6">
        <w:rPr>
          <w:rFonts w:ascii="Times New Roman" w:hAnsi="Times New Roman" w:cs="Times New Roman"/>
          <w:sz w:val="24"/>
          <w:szCs w:val="24"/>
        </w:rPr>
        <w:t>Henecke</w:t>
      </w:r>
      <w:proofErr w:type="spellEnd"/>
      <w:r w:rsidR="00C72A2B" w:rsidRPr="00EE1EC6">
        <w:rPr>
          <w:rFonts w:ascii="Times New Roman" w:hAnsi="Times New Roman" w:cs="Times New Roman"/>
          <w:sz w:val="24"/>
          <w:szCs w:val="24"/>
        </w:rPr>
        <w:t xml:space="preserve"> 319-377-8993 ext. 105 or </w:t>
      </w:r>
      <w:hyperlink r:id="rId9" w:history="1">
        <w:r w:rsidR="00C72A2B" w:rsidRPr="00EE1EC6">
          <w:rPr>
            <w:rStyle w:val="Hyperlink"/>
            <w:rFonts w:ascii="Times New Roman" w:hAnsi="Times New Roman" w:cs="Times New Roman"/>
            <w:sz w:val="24"/>
            <w:szCs w:val="24"/>
          </w:rPr>
          <w:t>lindah@bigcr.org</w:t>
        </w:r>
      </w:hyperlink>
    </w:p>
    <w:p w:rsidR="00C72A2B" w:rsidRPr="00EE1EC6" w:rsidRDefault="00C72A2B" w:rsidP="00AA2C23">
      <w:pPr>
        <w:spacing w:after="0" w:line="240" w:lineRule="auto"/>
        <w:rPr>
          <w:rFonts w:ascii="Times New Roman" w:hAnsi="Times New Roman" w:cs="Times New Roman"/>
          <w:sz w:val="24"/>
          <w:szCs w:val="24"/>
        </w:rPr>
      </w:pPr>
    </w:p>
    <w:p w:rsidR="00AA2C23" w:rsidRPr="0086257A" w:rsidRDefault="00C72A2B" w:rsidP="00C72A2B">
      <w:pPr>
        <w:jc w:val="center"/>
        <w:rPr>
          <w:rFonts w:ascii="Steelfish Rg" w:hAnsi="Steelfish Rg" w:cs="Times New Roman"/>
          <w:b/>
          <w:sz w:val="52"/>
          <w:szCs w:val="52"/>
        </w:rPr>
      </w:pPr>
      <w:bookmarkStart w:id="0" w:name="_GoBack"/>
      <w:bookmarkEnd w:id="0"/>
      <w:r w:rsidRPr="0086257A">
        <w:rPr>
          <w:rFonts w:ascii="Steelfish Rg" w:hAnsi="Steelfish Rg" w:cs="Times New Roman"/>
          <w:b/>
          <w:sz w:val="52"/>
          <w:szCs w:val="52"/>
        </w:rPr>
        <w:t>BEQUESTS</w:t>
      </w:r>
    </w:p>
    <w:p w:rsidR="00C72A2B" w:rsidRPr="00EE1EC6" w:rsidRDefault="007325E4" w:rsidP="00C72A2B">
      <w:pPr>
        <w:rPr>
          <w:rFonts w:ascii="Times New Roman" w:hAnsi="Times New Roman" w:cs="Times New Roman"/>
          <w:sz w:val="24"/>
          <w:szCs w:val="24"/>
        </w:rPr>
      </w:pPr>
      <w:r w:rsidRPr="00EE1EC6">
        <w:rPr>
          <w:rFonts w:ascii="Times New Roman" w:hAnsi="Times New Roman" w:cs="Times New Roman"/>
          <w:sz w:val="24"/>
          <w:szCs w:val="24"/>
        </w:rPr>
        <w:t xml:space="preserve">A bequest to Big Brothers Big Sisters can easily be included in your Will or other estate planning documents.  You can bequeath a percentage of your estate, a lump sum, the remainder of your estate after you have provided for other beneficiaries, or even an amount contingent on who survives you. </w:t>
      </w:r>
    </w:p>
    <w:p w:rsidR="00890EFA" w:rsidRPr="00EE1EC6" w:rsidRDefault="00890EFA" w:rsidP="00C72A2B">
      <w:pPr>
        <w:rPr>
          <w:rFonts w:ascii="Times New Roman" w:hAnsi="Times New Roman" w:cs="Times New Roman"/>
          <w:b/>
          <w:sz w:val="24"/>
          <w:szCs w:val="24"/>
        </w:rPr>
      </w:pPr>
      <w:r w:rsidRPr="00EE1EC6">
        <w:rPr>
          <w:rFonts w:ascii="Times New Roman" w:hAnsi="Times New Roman" w:cs="Times New Roman"/>
          <w:b/>
          <w:sz w:val="24"/>
          <w:szCs w:val="24"/>
        </w:rPr>
        <w:t>Sample bequest language:</w:t>
      </w:r>
    </w:p>
    <w:p w:rsidR="00890EFA" w:rsidRPr="00EE1EC6" w:rsidRDefault="00890EFA" w:rsidP="00C72A2B">
      <w:pPr>
        <w:rPr>
          <w:rFonts w:ascii="Times New Roman" w:hAnsi="Times New Roman" w:cs="Times New Roman"/>
          <w:i/>
          <w:sz w:val="24"/>
          <w:szCs w:val="24"/>
        </w:rPr>
      </w:pPr>
      <w:r w:rsidRPr="00EE1EC6">
        <w:rPr>
          <w:rFonts w:ascii="Times New Roman" w:hAnsi="Times New Roman" w:cs="Times New Roman"/>
          <w:sz w:val="24"/>
          <w:szCs w:val="24"/>
        </w:rPr>
        <w:t>For Wills: “</w:t>
      </w:r>
      <w:r w:rsidRPr="00EE1EC6">
        <w:rPr>
          <w:rFonts w:ascii="Times New Roman" w:hAnsi="Times New Roman" w:cs="Times New Roman"/>
          <w:i/>
          <w:sz w:val="24"/>
          <w:szCs w:val="24"/>
        </w:rPr>
        <w:t xml:space="preserve">The personal representative must distribute________ to Big Brothers Big Sisters of Cedar Rapids &amp; East Central Iowa.” </w:t>
      </w:r>
    </w:p>
    <w:p w:rsidR="00890EFA" w:rsidRPr="00EE1EC6" w:rsidRDefault="00890EFA" w:rsidP="00C72A2B">
      <w:pPr>
        <w:rPr>
          <w:rFonts w:ascii="Times New Roman" w:hAnsi="Times New Roman" w:cs="Times New Roman"/>
          <w:i/>
          <w:sz w:val="24"/>
          <w:szCs w:val="24"/>
        </w:rPr>
      </w:pPr>
      <w:r w:rsidRPr="00EE1EC6">
        <w:rPr>
          <w:rFonts w:ascii="Times New Roman" w:hAnsi="Times New Roman" w:cs="Times New Roman"/>
          <w:sz w:val="24"/>
          <w:szCs w:val="24"/>
        </w:rPr>
        <w:t>For Trusts: “</w:t>
      </w:r>
      <w:r w:rsidRPr="00EE1EC6">
        <w:rPr>
          <w:rFonts w:ascii="Times New Roman" w:hAnsi="Times New Roman" w:cs="Times New Roman"/>
          <w:i/>
          <w:sz w:val="24"/>
          <w:szCs w:val="24"/>
        </w:rPr>
        <w:t xml:space="preserve">On my death, the trustee must distribute________ to Big Brothers Big Sisters of Cedar Rapids &amp; East Central Iowa.” </w:t>
      </w:r>
    </w:p>
    <w:p w:rsidR="007A2B5B" w:rsidRDefault="007A2B5B" w:rsidP="00E01C8D">
      <w:pPr>
        <w:rPr>
          <w:rFonts w:ascii="Times New Roman" w:hAnsi="Times New Roman" w:cs="Times New Roman"/>
          <w:sz w:val="24"/>
          <w:szCs w:val="24"/>
        </w:rPr>
      </w:pPr>
    </w:p>
    <w:p w:rsidR="00EE1EC6" w:rsidRPr="00EE1EC6" w:rsidRDefault="00EE1EC6" w:rsidP="00E01C8D">
      <w:pPr>
        <w:rPr>
          <w:rFonts w:ascii="Times New Roman" w:hAnsi="Times New Roman" w:cs="Times New Roman"/>
          <w:sz w:val="24"/>
          <w:szCs w:val="24"/>
        </w:rPr>
      </w:pPr>
    </w:p>
    <w:p w:rsidR="00AA2C23" w:rsidRPr="00AA2C23" w:rsidRDefault="00AA2C23" w:rsidP="00E01C8D">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
    <w:p w:rsidR="00E01C8D" w:rsidRPr="0086257A" w:rsidRDefault="007A2B5B" w:rsidP="0086257A">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27C0EF2A" wp14:editId="2FA3F89F">
            <wp:simplePos x="0" y="0"/>
            <wp:positionH relativeFrom="column">
              <wp:posOffset>1657350</wp:posOffset>
            </wp:positionH>
            <wp:positionV relativeFrom="paragraph">
              <wp:posOffset>-948055</wp:posOffset>
            </wp:positionV>
            <wp:extent cx="2400300"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Primary-306-253x132 (1).jpg"/>
                    <pic:cNvPicPr/>
                  </pic:nvPicPr>
                  <pic:blipFill>
                    <a:blip r:embed="rId7">
                      <a:extLst>
                        <a:ext uri="{28A0092B-C50C-407E-A947-70E740481C1C}">
                          <a14:useLocalDpi xmlns:a14="http://schemas.microsoft.com/office/drawing/2010/main" val="0"/>
                        </a:ext>
                      </a:extLst>
                    </a:blip>
                    <a:stretch>
                      <a:fillRect/>
                    </a:stretch>
                  </pic:blipFill>
                  <pic:spPr>
                    <a:xfrm>
                      <a:off x="0" y="0"/>
                      <a:ext cx="2400300" cy="1257300"/>
                    </a:xfrm>
                    <a:prstGeom prst="rect">
                      <a:avLst/>
                    </a:prstGeom>
                  </pic:spPr>
                </pic:pic>
              </a:graphicData>
            </a:graphic>
            <wp14:sizeRelH relativeFrom="page">
              <wp14:pctWidth>0</wp14:pctWidth>
            </wp14:sizeRelH>
            <wp14:sizeRelV relativeFrom="page">
              <wp14:pctHeight>0</wp14:pctHeight>
            </wp14:sizeRelV>
          </wp:anchor>
        </w:drawing>
      </w:r>
    </w:p>
    <w:p w:rsidR="0086257A" w:rsidRDefault="0086257A" w:rsidP="0086257A">
      <w:pPr>
        <w:rPr>
          <w:rFonts w:ascii="Times New Roman" w:hAnsi="Times New Roman" w:cs="Times New Roman"/>
          <w:sz w:val="24"/>
          <w:szCs w:val="24"/>
        </w:rPr>
      </w:pPr>
      <w:r>
        <w:rPr>
          <w:rFonts w:ascii="Times New Roman" w:hAnsi="Times New Roman" w:cs="Times New Roman"/>
          <w:sz w:val="24"/>
          <w:szCs w:val="24"/>
        </w:rPr>
        <w:t xml:space="preserve">Your gift description may include any of the following: </w:t>
      </w:r>
    </w:p>
    <w:p w:rsidR="0086257A" w:rsidRPr="00015B0F" w:rsidRDefault="0086257A" w:rsidP="008625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General Bequest</w:t>
      </w:r>
      <w:r w:rsidR="00015B0F">
        <w:rPr>
          <w:rFonts w:ascii="Times New Roman" w:hAnsi="Times New Roman" w:cs="Times New Roman"/>
          <w:b/>
          <w:sz w:val="24"/>
          <w:szCs w:val="24"/>
        </w:rPr>
        <w:t xml:space="preserve"> </w:t>
      </w:r>
      <w:r w:rsidR="00015B0F">
        <w:rPr>
          <w:rFonts w:ascii="Times New Roman" w:hAnsi="Times New Roman" w:cs="Times New Roman"/>
          <w:sz w:val="24"/>
          <w:szCs w:val="24"/>
        </w:rPr>
        <w:t xml:space="preserve">- </w:t>
      </w:r>
      <w:r>
        <w:rPr>
          <w:rFonts w:ascii="Times New Roman" w:hAnsi="Times New Roman" w:cs="Times New Roman"/>
          <w:sz w:val="24"/>
          <w:szCs w:val="24"/>
        </w:rPr>
        <w:t xml:space="preserve">a specific dollar amount.  Example: </w:t>
      </w:r>
      <w:r>
        <w:rPr>
          <w:rFonts w:ascii="Times New Roman" w:hAnsi="Times New Roman" w:cs="Times New Roman"/>
          <w:i/>
          <w:sz w:val="24"/>
          <w:szCs w:val="24"/>
        </w:rPr>
        <w:t>The personal representative must distribute $10,000</w:t>
      </w:r>
      <w:r w:rsidR="00015B0F">
        <w:rPr>
          <w:rFonts w:ascii="Times New Roman" w:hAnsi="Times New Roman" w:cs="Times New Roman"/>
          <w:i/>
          <w:sz w:val="24"/>
          <w:szCs w:val="24"/>
        </w:rPr>
        <w:t xml:space="preserve"> to Big Brothers Big Sisters of Cedar Rapids &amp; East Central Iowa.</w:t>
      </w:r>
    </w:p>
    <w:p w:rsidR="00015B0F" w:rsidRPr="00C63496" w:rsidRDefault="00015B0F" w:rsidP="008625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Specific Bequest </w:t>
      </w:r>
      <w:r>
        <w:rPr>
          <w:rFonts w:ascii="Times New Roman" w:hAnsi="Times New Roman" w:cs="Times New Roman"/>
          <w:sz w:val="24"/>
          <w:szCs w:val="24"/>
        </w:rPr>
        <w:t xml:space="preserve">– a specific item of property.  Example: </w:t>
      </w:r>
      <w:r w:rsidR="00C63496">
        <w:rPr>
          <w:rFonts w:ascii="Times New Roman" w:hAnsi="Times New Roman" w:cs="Times New Roman"/>
          <w:i/>
          <w:sz w:val="24"/>
          <w:szCs w:val="24"/>
        </w:rPr>
        <w:t>The personal representative must distribute all [name of company] stock to Big Brothers Big Sisters of Cedar Rapids &amp; East Central Iowa.</w:t>
      </w:r>
    </w:p>
    <w:p w:rsidR="00C63496" w:rsidRPr="00C63496" w:rsidRDefault="00C63496" w:rsidP="008625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Residual Bequest </w:t>
      </w:r>
      <w:r>
        <w:rPr>
          <w:rFonts w:ascii="Times New Roman" w:hAnsi="Times New Roman" w:cs="Times New Roman"/>
          <w:sz w:val="24"/>
          <w:szCs w:val="24"/>
        </w:rPr>
        <w:t xml:space="preserve">– a portion of the remainder of your estate after all of your debts have been paid and specific bequests given out.  Example: </w:t>
      </w:r>
      <w:r>
        <w:rPr>
          <w:rFonts w:ascii="Times New Roman" w:hAnsi="Times New Roman" w:cs="Times New Roman"/>
          <w:i/>
          <w:sz w:val="24"/>
          <w:szCs w:val="24"/>
        </w:rPr>
        <w:t>The personal representative must distribute 10% of my residuary estate to Big Brothers Big Sisters of Cedar Rapids &amp; East Central Iowa.</w:t>
      </w:r>
    </w:p>
    <w:p w:rsidR="00C63496" w:rsidRPr="004A6FC6" w:rsidRDefault="00C63496" w:rsidP="0086257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Contingent Bequest</w:t>
      </w:r>
      <w:r>
        <w:rPr>
          <w:rFonts w:ascii="Times New Roman" w:hAnsi="Times New Roman" w:cs="Times New Roman"/>
          <w:sz w:val="24"/>
          <w:szCs w:val="24"/>
        </w:rPr>
        <w:t xml:space="preserve"> – a bequest that takes effect under certain conditions.  Example: </w:t>
      </w:r>
      <w:r>
        <w:rPr>
          <w:rFonts w:ascii="Times New Roman" w:hAnsi="Times New Roman" w:cs="Times New Roman"/>
          <w:i/>
          <w:sz w:val="24"/>
          <w:szCs w:val="24"/>
        </w:rPr>
        <w:t xml:space="preserve">If my spouse does not survive me, the personal representative must distribute [the described property] to Big Brothers Big Sisters of Cedar </w:t>
      </w:r>
      <w:r w:rsidR="00974D2C">
        <w:rPr>
          <w:rFonts w:ascii="Times New Roman" w:hAnsi="Times New Roman" w:cs="Times New Roman"/>
          <w:i/>
          <w:sz w:val="24"/>
          <w:szCs w:val="24"/>
        </w:rPr>
        <w:t xml:space="preserve">Rapids &amp; East Central Iowa. </w:t>
      </w:r>
    </w:p>
    <w:p w:rsidR="004A6FC6" w:rsidRDefault="004A6FC6" w:rsidP="004A6FC6">
      <w:pPr>
        <w:rPr>
          <w:rFonts w:ascii="Times New Roman" w:hAnsi="Times New Roman" w:cs="Times New Roman"/>
          <w:sz w:val="24"/>
          <w:szCs w:val="24"/>
        </w:rPr>
      </w:pPr>
      <w:r>
        <w:rPr>
          <w:rFonts w:ascii="Times New Roman" w:hAnsi="Times New Roman" w:cs="Times New Roman"/>
          <w:sz w:val="24"/>
          <w:szCs w:val="24"/>
        </w:rPr>
        <w:t>You may want to include a purpose for the gift:</w:t>
      </w:r>
    </w:p>
    <w:p w:rsidR="004A6FC6" w:rsidRDefault="004A6FC6" w:rsidP="004A6FC6">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My gift is to be used for ________.”</w:t>
      </w:r>
    </w:p>
    <w:p w:rsidR="004A6FC6" w:rsidRDefault="00F25706" w:rsidP="004A6FC6">
      <w:pPr>
        <w:rPr>
          <w:rFonts w:ascii="Times New Roman" w:hAnsi="Times New Roman" w:cs="Times New Roman"/>
          <w:sz w:val="24"/>
          <w:szCs w:val="24"/>
        </w:rPr>
      </w:pPr>
      <w:r>
        <w:rPr>
          <w:rFonts w:ascii="Times New Roman" w:hAnsi="Times New Roman" w:cs="Times New Roman"/>
          <w:sz w:val="24"/>
          <w:szCs w:val="24"/>
        </w:rPr>
        <w:t>This language might include:</w:t>
      </w:r>
    </w:p>
    <w:p w:rsidR="00F25706" w:rsidRPr="00F25706" w:rsidRDefault="00F25706" w:rsidP="00F2570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Further the mission of the organization</w:t>
      </w:r>
    </w:p>
    <w:p w:rsidR="00F25706" w:rsidRPr="00F25706" w:rsidRDefault="00F25706" w:rsidP="00F2570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Provide support for a specific population or program</w:t>
      </w:r>
    </w:p>
    <w:p w:rsidR="00F25706" w:rsidRPr="00F25706" w:rsidRDefault="00F25706" w:rsidP="00F25706">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Establish or add to a permanent endowment</w:t>
      </w:r>
    </w:p>
    <w:p w:rsidR="00F25706" w:rsidRDefault="00F25706" w:rsidP="00F25706">
      <w:pPr>
        <w:rPr>
          <w:rFonts w:ascii="Times New Roman" w:hAnsi="Times New Roman" w:cs="Times New Roman"/>
          <w:sz w:val="24"/>
          <w:szCs w:val="24"/>
        </w:rPr>
      </w:pPr>
      <w:r>
        <w:rPr>
          <w:rFonts w:ascii="Times New Roman" w:hAnsi="Times New Roman" w:cs="Times New Roman"/>
          <w:sz w:val="24"/>
          <w:szCs w:val="24"/>
        </w:rPr>
        <w:t xml:space="preserve">Before adding specific restrictions to your gift, we recommend that you talk with the BBBS contact listed above to ensure that these restrictions will not prevent our organization from being able to accept the gift. </w:t>
      </w:r>
    </w:p>
    <w:p w:rsidR="00F25706" w:rsidRDefault="0034286A" w:rsidP="0034286A">
      <w:pPr>
        <w:jc w:val="center"/>
        <w:rPr>
          <w:rFonts w:ascii="Steelfish Rg" w:hAnsi="Steelfish Rg" w:cs="Times New Roman"/>
          <w:b/>
          <w:sz w:val="52"/>
          <w:szCs w:val="52"/>
        </w:rPr>
      </w:pPr>
      <w:r>
        <w:rPr>
          <w:rFonts w:ascii="Steelfish Rg" w:hAnsi="Steelfish Rg" w:cs="Times New Roman"/>
          <w:b/>
          <w:sz w:val="52"/>
          <w:szCs w:val="52"/>
        </w:rPr>
        <w:t>CHARITABLE TRUSTS</w:t>
      </w:r>
    </w:p>
    <w:p w:rsidR="0034286A" w:rsidRDefault="0034286A" w:rsidP="0034286A">
      <w:pPr>
        <w:rPr>
          <w:rFonts w:ascii="Times New Roman" w:hAnsi="Times New Roman" w:cs="Times New Roman"/>
          <w:sz w:val="24"/>
          <w:szCs w:val="24"/>
        </w:rPr>
      </w:pPr>
      <w:r>
        <w:rPr>
          <w:rFonts w:ascii="Times New Roman" w:hAnsi="Times New Roman" w:cs="Times New Roman"/>
          <w:sz w:val="24"/>
          <w:szCs w:val="24"/>
        </w:rPr>
        <w:t>Trusts provide extremely versatile options for increasing income, reducing tax burdens, and making a meaningful gift to Big Brothers Big Sisters of Cedar Rapids &amp; East Central Iowa.  Your professional tax advisor or attorney can help you choose the type of charitable trust that will meet your income and tax needs.</w:t>
      </w:r>
    </w:p>
    <w:p w:rsidR="00EE1EC6" w:rsidRDefault="00EE1EC6" w:rsidP="0034286A">
      <w:pPr>
        <w:rPr>
          <w:rFonts w:ascii="Times New Roman" w:hAnsi="Times New Roman" w:cs="Times New Roman"/>
          <w:sz w:val="24"/>
          <w:szCs w:val="24"/>
        </w:rPr>
      </w:pPr>
    </w:p>
    <w:p w:rsidR="00EE1EC6" w:rsidRDefault="00EE1EC6" w:rsidP="0034286A">
      <w:pPr>
        <w:rPr>
          <w:rFonts w:ascii="Times New Roman" w:hAnsi="Times New Roman" w:cs="Times New Roman"/>
          <w:sz w:val="24"/>
          <w:szCs w:val="24"/>
        </w:rPr>
      </w:pPr>
    </w:p>
    <w:p w:rsidR="007A2B5B" w:rsidRDefault="007A2B5B" w:rsidP="007A2B5B">
      <w:pPr>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3360" behindDoc="0" locked="0" layoutInCell="1" allowOverlap="1" wp14:anchorId="5724D47E" wp14:editId="3AF8D3C5">
            <wp:simplePos x="0" y="0"/>
            <wp:positionH relativeFrom="column">
              <wp:posOffset>1809750</wp:posOffset>
            </wp:positionH>
            <wp:positionV relativeFrom="paragraph">
              <wp:posOffset>-467360</wp:posOffset>
            </wp:positionV>
            <wp:extent cx="240030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Primary-306-253x132 (1).jpg"/>
                    <pic:cNvPicPr/>
                  </pic:nvPicPr>
                  <pic:blipFill>
                    <a:blip r:embed="rId7">
                      <a:extLst>
                        <a:ext uri="{28A0092B-C50C-407E-A947-70E740481C1C}">
                          <a14:useLocalDpi xmlns:a14="http://schemas.microsoft.com/office/drawing/2010/main" val="0"/>
                        </a:ext>
                      </a:extLst>
                    </a:blip>
                    <a:stretch>
                      <a:fillRect/>
                    </a:stretch>
                  </pic:blipFill>
                  <pic:spPr>
                    <a:xfrm>
                      <a:off x="0" y="0"/>
                      <a:ext cx="2400300" cy="1257300"/>
                    </a:xfrm>
                    <a:prstGeom prst="rect">
                      <a:avLst/>
                    </a:prstGeom>
                  </pic:spPr>
                </pic:pic>
              </a:graphicData>
            </a:graphic>
            <wp14:sizeRelH relativeFrom="page">
              <wp14:pctWidth>0</wp14:pctWidth>
            </wp14:sizeRelH>
            <wp14:sizeRelV relativeFrom="page">
              <wp14:pctHeight>0</wp14:pctHeight>
            </wp14:sizeRelV>
          </wp:anchor>
        </w:drawing>
      </w:r>
    </w:p>
    <w:p w:rsidR="007A2B5B" w:rsidRDefault="007A2B5B" w:rsidP="0034286A">
      <w:pPr>
        <w:rPr>
          <w:rFonts w:ascii="Times New Roman" w:hAnsi="Times New Roman" w:cs="Times New Roman"/>
          <w:b/>
          <w:sz w:val="24"/>
          <w:szCs w:val="24"/>
        </w:rPr>
      </w:pPr>
    </w:p>
    <w:p w:rsidR="007A2B5B" w:rsidRDefault="007A2B5B" w:rsidP="0034286A">
      <w:pPr>
        <w:rPr>
          <w:rFonts w:ascii="Times New Roman" w:hAnsi="Times New Roman" w:cs="Times New Roman"/>
          <w:b/>
          <w:sz w:val="24"/>
          <w:szCs w:val="24"/>
        </w:rPr>
      </w:pPr>
    </w:p>
    <w:p w:rsidR="0034286A" w:rsidRDefault="0034286A" w:rsidP="0034286A">
      <w:pPr>
        <w:rPr>
          <w:rFonts w:ascii="Times New Roman" w:hAnsi="Times New Roman" w:cs="Times New Roman"/>
          <w:b/>
          <w:sz w:val="24"/>
          <w:szCs w:val="24"/>
        </w:rPr>
      </w:pPr>
      <w:r>
        <w:rPr>
          <w:rFonts w:ascii="Times New Roman" w:hAnsi="Times New Roman" w:cs="Times New Roman"/>
          <w:b/>
          <w:sz w:val="24"/>
          <w:szCs w:val="24"/>
        </w:rPr>
        <w:t>Charitable Remainder Trusts</w:t>
      </w:r>
    </w:p>
    <w:p w:rsidR="0034286A" w:rsidRDefault="0034286A" w:rsidP="00EE1EC6">
      <w:pPr>
        <w:spacing w:after="0"/>
        <w:rPr>
          <w:rFonts w:ascii="Times New Roman" w:hAnsi="Times New Roman" w:cs="Times New Roman"/>
          <w:sz w:val="24"/>
          <w:szCs w:val="24"/>
        </w:rPr>
      </w:pPr>
      <w:r>
        <w:rPr>
          <w:rFonts w:ascii="Times New Roman" w:hAnsi="Times New Roman" w:cs="Times New Roman"/>
          <w:i/>
          <w:sz w:val="24"/>
          <w:szCs w:val="24"/>
        </w:rPr>
        <w:t xml:space="preserve">Charitable Remainder Trusts </w:t>
      </w:r>
      <w:r>
        <w:rPr>
          <w:rFonts w:ascii="Times New Roman" w:hAnsi="Times New Roman" w:cs="Times New Roman"/>
          <w:sz w:val="24"/>
          <w:szCs w:val="24"/>
        </w:rPr>
        <w:t xml:space="preserve">allow you or your beneficiaries to earn income on your investments for many years.  When you create </w:t>
      </w:r>
      <w:r w:rsidR="001C64AB">
        <w:rPr>
          <w:rFonts w:ascii="Times New Roman" w:hAnsi="Times New Roman" w:cs="Times New Roman"/>
          <w:sz w:val="24"/>
          <w:szCs w:val="24"/>
        </w:rPr>
        <w:t xml:space="preserve">a Charitable Remainder Trust, you receive a </w:t>
      </w:r>
    </w:p>
    <w:p w:rsidR="001C64AB" w:rsidRDefault="007D2D2C" w:rsidP="00EE1EC6">
      <w:pPr>
        <w:spacing w:after="0"/>
        <w:rPr>
          <w:rFonts w:ascii="Times New Roman" w:hAnsi="Times New Roman" w:cs="Times New Roman"/>
          <w:sz w:val="24"/>
          <w:szCs w:val="24"/>
        </w:rPr>
      </w:pPr>
      <w:r>
        <w:rPr>
          <w:rFonts w:ascii="Times New Roman" w:hAnsi="Times New Roman" w:cs="Times New Roman"/>
          <w:sz w:val="24"/>
          <w:szCs w:val="24"/>
        </w:rPr>
        <w:t xml:space="preserve">payment, usually annually, and Big Brothers Big Sisters receives the balance of the Trust after the term has completed.  Charitable Remainder Trusts provide remarkable tax benefits because you receive a sizable deduction when you create the Trust and you will avoid up-front capital gains taxes by creating a trust from appreciated assets. </w:t>
      </w:r>
    </w:p>
    <w:p w:rsidR="00EE1EC6" w:rsidRDefault="00EE1EC6" w:rsidP="00EE1EC6">
      <w:pPr>
        <w:spacing w:after="0"/>
        <w:rPr>
          <w:rFonts w:ascii="Times New Roman" w:hAnsi="Times New Roman" w:cs="Times New Roman"/>
          <w:sz w:val="24"/>
          <w:szCs w:val="24"/>
        </w:rPr>
      </w:pPr>
    </w:p>
    <w:p w:rsidR="007D2D2C" w:rsidRDefault="007D2D2C" w:rsidP="0034286A">
      <w:pPr>
        <w:rPr>
          <w:rFonts w:ascii="Times New Roman" w:hAnsi="Times New Roman" w:cs="Times New Roman"/>
          <w:b/>
          <w:sz w:val="24"/>
          <w:szCs w:val="24"/>
        </w:rPr>
      </w:pPr>
      <w:r>
        <w:rPr>
          <w:rFonts w:ascii="Times New Roman" w:hAnsi="Times New Roman" w:cs="Times New Roman"/>
          <w:b/>
          <w:sz w:val="24"/>
          <w:szCs w:val="24"/>
        </w:rPr>
        <w:t>Charitable Lead Trusts</w:t>
      </w:r>
    </w:p>
    <w:p w:rsidR="007D2D2C" w:rsidRDefault="007D2D2C" w:rsidP="0034286A">
      <w:pPr>
        <w:rPr>
          <w:rFonts w:ascii="Times New Roman" w:hAnsi="Times New Roman" w:cs="Times New Roman"/>
          <w:sz w:val="24"/>
          <w:szCs w:val="24"/>
        </w:rPr>
      </w:pPr>
      <w:r>
        <w:rPr>
          <w:rFonts w:ascii="Times New Roman" w:hAnsi="Times New Roman" w:cs="Times New Roman"/>
          <w:i/>
          <w:sz w:val="24"/>
          <w:szCs w:val="24"/>
        </w:rPr>
        <w:t xml:space="preserve">Charitable Lead Trusts </w:t>
      </w:r>
      <w:r>
        <w:rPr>
          <w:rFonts w:ascii="Times New Roman" w:hAnsi="Times New Roman" w:cs="Times New Roman"/>
          <w:sz w:val="24"/>
          <w:szCs w:val="24"/>
        </w:rPr>
        <w:t>allow you to provide for your beneficiaries while supporting Big Brothers Big Sisters of Cedar Rapids &amp; East Central Iowa.  When you create a Charitable Lead Trust, Big Brothers Big Sisters will receive an annual payment for a specified number of years, and your designated beneficiaries will receive the balance of the Trust after the term of years has completed.  This Trust option can also provide a significant gift and estate tax benefit at the time of the gift, and allows you to make a sizable gift to Big Brothers Big Sisters while providing for your family.</w:t>
      </w:r>
    </w:p>
    <w:p w:rsidR="006C6BBD" w:rsidRDefault="006C6BBD" w:rsidP="006C6BBD">
      <w:pPr>
        <w:jc w:val="center"/>
        <w:rPr>
          <w:rFonts w:ascii="Steelfish Rg" w:hAnsi="Steelfish Rg" w:cs="Times New Roman"/>
          <w:b/>
          <w:sz w:val="52"/>
          <w:szCs w:val="52"/>
        </w:rPr>
      </w:pPr>
      <w:r>
        <w:rPr>
          <w:rFonts w:ascii="Steelfish Rg" w:hAnsi="Steelfish Rg" w:cs="Times New Roman"/>
          <w:b/>
          <w:sz w:val="52"/>
          <w:szCs w:val="52"/>
        </w:rPr>
        <w:t>LIFE INSURANCE</w:t>
      </w:r>
    </w:p>
    <w:p w:rsidR="006C6BBD" w:rsidRDefault="006C6BBD" w:rsidP="006C6BBD">
      <w:pPr>
        <w:rPr>
          <w:rFonts w:ascii="Times New Roman" w:hAnsi="Times New Roman" w:cs="Times New Roman"/>
          <w:sz w:val="24"/>
          <w:szCs w:val="24"/>
        </w:rPr>
      </w:pPr>
      <w:r>
        <w:rPr>
          <w:rFonts w:ascii="Times New Roman" w:hAnsi="Times New Roman" w:cs="Times New Roman"/>
          <w:sz w:val="24"/>
          <w:szCs w:val="24"/>
        </w:rPr>
        <w:t xml:space="preserve">It is easy to name Big Brothers Big Sisters as a beneficiary to a </w:t>
      </w:r>
      <w:r>
        <w:rPr>
          <w:rFonts w:ascii="Times New Roman" w:hAnsi="Times New Roman" w:cs="Times New Roman"/>
          <w:i/>
          <w:sz w:val="24"/>
          <w:szCs w:val="24"/>
        </w:rPr>
        <w:t xml:space="preserve">life insurance </w:t>
      </w:r>
      <w:r>
        <w:rPr>
          <w:rFonts w:ascii="Times New Roman" w:hAnsi="Times New Roman" w:cs="Times New Roman"/>
          <w:sz w:val="24"/>
          <w:szCs w:val="24"/>
        </w:rPr>
        <w:t>policy that you may no longer need.  It may be a policy which has all payments made, one on which you are still paying premiums, or a new policy.</w:t>
      </w:r>
    </w:p>
    <w:p w:rsidR="006C6BBD" w:rsidRDefault="006C6BBD" w:rsidP="006C6BBD">
      <w:pPr>
        <w:jc w:val="center"/>
        <w:rPr>
          <w:rFonts w:ascii="Steelfish Rg" w:hAnsi="Steelfish Rg" w:cs="Times New Roman"/>
          <w:b/>
          <w:sz w:val="52"/>
          <w:szCs w:val="52"/>
        </w:rPr>
      </w:pPr>
      <w:r>
        <w:rPr>
          <w:rFonts w:ascii="Steelfish Rg" w:hAnsi="Steelfish Rg" w:cs="Times New Roman"/>
          <w:b/>
          <w:sz w:val="52"/>
          <w:szCs w:val="52"/>
        </w:rPr>
        <w:t>RETIREMENT PLAN</w:t>
      </w:r>
    </w:p>
    <w:p w:rsidR="006C6BBD" w:rsidRDefault="006C6BBD" w:rsidP="006C6BBD">
      <w:pPr>
        <w:rPr>
          <w:rFonts w:ascii="Times New Roman" w:hAnsi="Times New Roman" w:cs="Times New Roman"/>
          <w:sz w:val="24"/>
          <w:szCs w:val="24"/>
        </w:rPr>
      </w:pPr>
      <w:r>
        <w:rPr>
          <w:rFonts w:ascii="Times New Roman" w:hAnsi="Times New Roman" w:cs="Times New Roman"/>
          <w:sz w:val="24"/>
          <w:szCs w:val="24"/>
        </w:rPr>
        <w:t xml:space="preserve">A donation of all or part of an IRA or other qualified retirement account can prevent these funds from a double tax burden for your beneficiaries.  Because many retirement plans are not taxed as income throughout your life, they may be subject to both income and estate taxes at the time of your death.  Whether you leave a retirement plan to </w:t>
      </w:r>
      <w:r w:rsidR="00E5054F">
        <w:rPr>
          <w:rFonts w:ascii="Times New Roman" w:hAnsi="Times New Roman" w:cs="Times New Roman"/>
          <w:sz w:val="24"/>
          <w:szCs w:val="24"/>
        </w:rPr>
        <w:t xml:space="preserve">a </w:t>
      </w:r>
      <w:r>
        <w:rPr>
          <w:rFonts w:ascii="Times New Roman" w:hAnsi="Times New Roman" w:cs="Times New Roman"/>
          <w:sz w:val="24"/>
          <w:szCs w:val="24"/>
        </w:rPr>
        <w:t>trust or designate Big Brothers Big Sisters as a direct beneficiary, you can make your estate less vulnerable to taxation.</w:t>
      </w:r>
    </w:p>
    <w:p w:rsidR="006C6BBD" w:rsidRDefault="006C6BBD" w:rsidP="006C6BBD">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Informing Big Brothers Big Sisters of your planned gift will not only allow us to properly recognize your generous contribution but will also assist in our planning. </w:t>
      </w:r>
    </w:p>
    <w:p w:rsidR="006C6BBD" w:rsidRDefault="008D2F69" w:rsidP="006C6BBD">
      <w:pPr>
        <w:jc w:val="both"/>
        <w:rPr>
          <w:rFonts w:ascii="Times New Roman" w:hAnsi="Times New Roman" w:cs="Times New Roman"/>
          <w:i/>
          <w:sz w:val="24"/>
          <w:szCs w:val="24"/>
        </w:rPr>
      </w:pPr>
      <w:r>
        <w:rPr>
          <w:rFonts w:ascii="Times New Roman" w:hAnsi="Times New Roman" w:cs="Times New Roman"/>
          <w:i/>
          <w:sz w:val="24"/>
          <w:szCs w:val="24"/>
        </w:rPr>
        <w:t xml:space="preserve">The information presented above is meant to illustrate possible planned giving options only.  None of the information presented here should be considered tax or legal advice.  Consult a professional financial planner, professional tax advisor, or attorney to better understand your personal planned giving options. </w:t>
      </w:r>
    </w:p>
    <w:p w:rsidR="00F72AFB" w:rsidRDefault="00F72AFB" w:rsidP="006C6BBD">
      <w:pPr>
        <w:rPr>
          <w:rFonts w:ascii="Times New Roman" w:hAnsi="Times New Roman" w:cs="Times New Roman"/>
          <w:sz w:val="24"/>
          <w:szCs w:val="24"/>
        </w:rPr>
      </w:pPr>
    </w:p>
    <w:p w:rsidR="00644A63" w:rsidRPr="00431425" w:rsidRDefault="00644A63" w:rsidP="00431425">
      <w:pPr>
        <w:ind w:left="1800"/>
        <w:rPr>
          <w:rFonts w:ascii="Wingdings 2" w:hAnsi="Wingdings 2" w:cs="Times New Roman"/>
          <w:color w:val="FFFFFF" w:themeColor="background1"/>
          <w:sz w:val="28"/>
          <w:szCs w:val="24"/>
          <w14:textFill>
            <w14:noFill/>
          </w14:textFill>
        </w:rPr>
      </w:pPr>
      <w:r w:rsidRPr="00431425">
        <w:rPr>
          <w:rFonts w:ascii="Wingdings 2" w:hAnsi="Wingdings 2" w:cs="Times New Roman"/>
          <w:color w:val="FFFFFF" w:themeColor="background1"/>
          <w:sz w:val="28"/>
          <w:szCs w:val="24"/>
          <w14:textFill>
            <w14:noFill/>
          </w14:textFill>
        </w:rPr>
        <w:t></w:t>
      </w:r>
    </w:p>
    <w:p w:rsidR="00644A63" w:rsidRDefault="00644A63" w:rsidP="00644A63">
      <w:pPr>
        <w:rPr>
          <w:rFonts w:ascii="Wingdings 2" w:hAnsi="Wingdings 2" w:cs="Times New Roman"/>
          <w:color w:val="FFFFFF" w:themeColor="background1"/>
          <w:sz w:val="28"/>
          <w:szCs w:val="24"/>
          <w14:textFill>
            <w14:noFill/>
          </w14:textFill>
        </w:rPr>
      </w:pPr>
    </w:p>
    <w:p w:rsidR="008D4BDA" w:rsidRPr="00644A63" w:rsidRDefault="00275CEE" w:rsidP="00644A63">
      <w:pPr>
        <w:pStyle w:val="ListParagraph"/>
        <w:numPr>
          <w:ilvl w:val="0"/>
          <w:numId w:val="6"/>
        </w:numPr>
        <w:jc w:val="both"/>
        <w:rPr>
          <w:rFonts w:ascii="Wingdings 2" w:hAnsi="Wingdings 2" w:cs="Times New Roman"/>
          <w:color w:val="FFFFFF" w:themeColor="background1"/>
          <w:sz w:val="28"/>
          <w:szCs w:val="24"/>
          <w14:textFill>
            <w14:noFill/>
          </w14:textFill>
        </w:rPr>
      </w:pPr>
      <w:r w:rsidRPr="00644A63">
        <w:rPr>
          <w:rFonts w:ascii="Wingdings 2" w:hAnsi="Wingdings 2" w:cs="Times New Roman"/>
          <w:color w:val="FFFFFF" w:themeColor="background1"/>
          <w:sz w:val="28"/>
          <w:szCs w:val="24"/>
          <w14:textFill>
            <w14:noFill/>
          </w14:textFill>
        </w:rPr>
        <w:t></w:t>
      </w:r>
      <w:r w:rsidRPr="00644A63">
        <w:rPr>
          <w:rFonts w:ascii="Wingdings 2" w:hAnsi="Wingdings 2" w:cs="Times New Roman"/>
          <w:color w:val="FFFFFF" w:themeColor="background1"/>
          <w:sz w:val="28"/>
          <w:szCs w:val="24"/>
          <w14:textFill>
            <w14:noFill/>
          </w14:textFill>
        </w:rPr>
        <w:t></w:t>
      </w:r>
      <w:r w:rsidRPr="00644A63">
        <w:rPr>
          <w:rFonts w:ascii="Wingdings 2" w:hAnsi="Wingdings 2" w:cs="Times New Roman"/>
          <w:color w:val="FFFFFF" w:themeColor="background1"/>
          <w:sz w:val="28"/>
          <w:szCs w:val="24"/>
          <w14:textFill>
            <w14:noFill/>
          </w14:textFill>
        </w:rPr>
        <w:t></w:t>
      </w:r>
      <w:r w:rsidRPr="00644A63">
        <w:rPr>
          <w:rFonts w:ascii="Wingdings 2" w:hAnsi="Wingdings 2" w:cs="Times New Roman"/>
          <w:color w:val="FFFFFF" w:themeColor="background1"/>
          <w:sz w:val="28"/>
          <w:szCs w:val="24"/>
          <w14:textFill>
            <w14:noFill/>
          </w14:textFill>
        </w:rPr>
        <w:t></w:t>
      </w:r>
      <w:r w:rsidRPr="00644A63">
        <w:rPr>
          <w:rFonts w:ascii="Wingdings 2" w:hAnsi="Wingdings 2" w:cs="Times New Roman"/>
          <w:color w:val="FFFFFF" w:themeColor="background1"/>
          <w:sz w:val="28"/>
          <w:szCs w:val="24"/>
          <w14:textFill>
            <w14:noFill/>
          </w14:textFill>
        </w:rPr>
        <w:t></w:t>
      </w:r>
      <w:r w:rsidRPr="00644A63">
        <w:rPr>
          <w:rFonts w:ascii="Wingdings 2" w:hAnsi="Wingdings 2" w:cs="Times New Roman"/>
          <w:color w:val="FFFFFF" w:themeColor="background1"/>
          <w:sz w:val="28"/>
          <w:szCs w:val="24"/>
          <w14:textFill>
            <w14:noFill/>
          </w14:textFill>
        </w:rPr>
        <w:t></w:t>
      </w:r>
      <w:r w:rsidRPr="00644A63">
        <w:rPr>
          <w:rFonts w:ascii="Wingdings 2" w:hAnsi="Wingdings 2" w:cs="Times New Roman"/>
          <w:color w:val="FFFFFF" w:themeColor="background1"/>
          <w:sz w:val="28"/>
          <w:szCs w:val="24"/>
          <w14:textFill>
            <w14:noFill/>
          </w14:textFill>
        </w:rPr>
        <w:t></w:t>
      </w:r>
      <w:r w:rsidRPr="00644A63">
        <w:rPr>
          <w:rFonts w:ascii="Wingdings 2" w:hAnsi="Wingdings 2" w:cs="Times New Roman"/>
          <w:color w:val="FFFFFF" w:themeColor="background1"/>
          <w:sz w:val="28"/>
          <w:szCs w:val="24"/>
          <w14:textFill>
            <w14:noFill/>
          </w14:textFill>
        </w:rPr>
        <w:t></w:t>
      </w:r>
    </w:p>
    <w:p w:rsidR="00275CEE" w:rsidRPr="00275CEE" w:rsidRDefault="00275CEE" w:rsidP="00275CEE">
      <w:pPr>
        <w:pStyle w:val="ListParagraph"/>
        <w:numPr>
          <w:ilvl w:val="0"/>
          <w:numId w:val="6"/>
        </w:numPr>
        <w:rPr>
          <w:rFonts w:ascii="Wingdings 2" w:hAnsi="Wingdings 2" w:cs="Times New Roman"/>
          <w:color w:val="FFFFFF" w:themeColor="background1"/>
          <w:sz w:val="28"/>
          <w:szCs w:val="24"/>
          <w14:textFill>
            <w14:noFill/>
          </w14:textFill>
        </w:rPr>
      </w:pPr>
    </w:p>
    <w:p w:rsidR="00275CEE" w:rsidRPr="00275CEE" w:rsidRDefault="00275CEE" w:rsidP="00275CEE">
      <w:pPr>
        <w:rPr>
          <w:rFonts w:ascii="Wingdings 2" w:hAnsi="Wingdings 2" w:cs="Times New Roman"/>
          <w:color w:val="FFFFFF" w:themeColor="background1"/>
          <w:sz w:val="28"/>
          <w:szCs w:val="24"/>
          <w14:textFill>
            <w14:noFill/>
          </w14:textFill>
        </w:rPr>
      </w:pPr>
    </w:p>
    <w:p w:rsidR="006C6BBD" w:rsidRPr="00B41E1D" w:rsidRDefault="00B41E1D" w:rsidP="006C6BBD">
      <w:pPr>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7D2D2C" w:rsidRPr="007D2D2C" w:rsidRDefault="007D2D2C" w:rsidP="0034286A">
      <w:pPr>
        <w:rPr>
          <w:rFonts w:ascii="Times New Roman" w:hAnsi="Times New Roman" w:cs="Times New Roman"/>
          <w:sz w:val="24"/>
          <w:szCs w:val="24"/>
        </w:rPr>
      </w:pPr>
    </w:p>
    <w:sectPr w:rsidR="007D2D2C" w:rsidRPr="007D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elfish Rg">
    <w:panose1 w:val="020B0608020202040504"/>
    <w:charset w:val="00"/>
    <w:family w:val="swiss"/>
    <w:pitch w:val="variable"/>
    <w:sig w:usb0="A00002E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7A4"/>
    <w:multiLevelType w:val="hybridMultilevel"/>
    <w:tmpl w:val="6DB8CAA8"/>
    <w:lvl w:ilvl="0" w:tplc="A3B283A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A648D"/>
    <w:multiLevelType w:val="hybridMultilevel"/>
    <w:tmpl w:val="2786CB1C"/>
    <w:lvl w:ilvl="0" w:tplc="A3B283AA">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6865AB"/>
    <w:multiLevelType w:val="hybridMultilevel"/>
    <w:tmpl w:val="751E9FBE"/>
    <w:lvl w:ilvl="0" w:tplc="7F2E93B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1A34D5"/>
    <w:multiLevelType w:val="hybridMultilevel"/>
    <w:tmpl w:val="2616947C"/>
    <w:lvl w:ilvl="0" w:tplc="A1BAFCB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14F81"/>
    <w:multiLevelType w:val="hybridMultilevel"/>
    <w:tmpl w:val="0B225B66"/>
    <w:lvl w:ilvl="0" w:tplc="A1BAFCB6">
      <w:start w:val="1"/>
      <w:numFmt w:val="bullet"/>
      <w:lvlText w:val=""/>
      <w:lvlJc w:val="left"/>
      <w:pPr>
        <w:ind w:left="2160" w:hanging="360"/>
      </w:pPr>
      <w:rPr>
        <w:rFonts w:ascii="Wingdings 2" w:hAnsi="Wingdings 2"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CBC1E41"/>
    <w:multiLevelType w:val="hybridMultilevel"/>
    <w:tmpl w:val="C1FA4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14B1C"/>
    <w:multiLevelType w:val="hybridMultilevel"/>
    <w:tmpl w:val="71B461DE"/>
    <w:lvl w:ilvl="0" w:tplc="A3B283A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F612C"/>
    <w:multiLevelType w:val="hybridMultilevel"/>
    <w:tmpl w:val="53CC1DF8"/>
    <w:lvl w:ilvl="0" w:tplc="A1BAFCB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005185"/>
    <w:multiLevelType w:val="hybridMultilevel"/>
    <w:tmpl w:val="48901D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6FC0EBE"/>
    <w:multiLevelType w:val="hybridMultilevel"/>
    <w:tmpl w:val="A1B0472C"/>
    <w:lvl w:ilvl="0" w:tplc="288E44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A1500A"/>
    <w:multiLevelType w:val="hybridMultilevel"/>
    <w:tmpl w:val="90CA42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5943B6"/>
    <w:multiLevelType w:val="hybridMultilevel"/>
    <w:tmpl w:val="AD563B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10"/>
  </w:num>
  <w:num w:numId="4">
    <w:abstractNumId w:val="3"/>
  </w:num>
  <w:num w:numId="5">
    <w:abstractNumId w:val="7"/>
  </w:num>
  <w:num w:numId="6">
    <w:abstractNumId w:val="4"/>
  </w:num>
  <w:num w:numId="7">
    <w:abstractNumId w:val="8"/>
  </w:num>
  <w:num w:numId="8">
    <w:abstractNumId w:val="11"/>
  </w:num>
  <w:num w:numId="9">
    <w:abstractNumId w:val="1"/>
  </w:num>
  <w:num w:numId="10">
    <w:abstractNumId w:val="0"/>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22"/>
    <w:rsid w:val="00015B0F"/>
    <w:rsid w:val="00165982"/>
    <w:rsid w:val="00180766"/>
    <w:rsid w:val="001C64AB"/>
    <w:rsid w:val="00242D9B"/>
    <w:rsid w:val="00275CEE"/>
    <w:rsid w:val="002E06EC"/>
    <w:rsid w:val="0034286A"/>
    <w:rsid w:val="00431425"/>
    <w:rsid w:val="004A6FC6"/>
    <w:rsid w:val="00526BF8"/>
    <w:rsid w:val="005F5DE3"/>
    <w:rsid w:val="00644A63"/>
    <w:rsid w:val="00680022"/>
    <w:rsid w:val="006C6BBD"/>
    <w:rsid w:val="006E4678"/>
    <w:rsid w:val="007325E4"/>
    <w:rsid w:val="007A2B5B"/>
    <w:rsid w:val="007D2D2C"/>
    <w:rsid w:val="0086257A"/>
    <w:rsid w:val="0087200B"/>
    <w:rsid w:val="00890EFA"/>
    <w:rsid w:val="008C7D94"/>
    <w:rsid w:val="008D2F69"/>
    <w:rsid w:val="008D4BDA"/>
    <w:rsid w:val="008E6B89"/>
    <w:rsid w:val="0092250B"/>
    <w:rsid w:val="00974D2C"/>
    <w:rsid w:val="00974E95"/>
    <w:rsid w:val="00AA2C23"/>
    <w:rsid w:val="00B41E1D"/>
    <w:rsid w:val="00C63496"/>
    <w:rsid w:val="00C72A2B"/>
    <w:rsid w:val="00D350F5"/>
    <w:rsid w:val="00DF2E67"/>
    <w:rsid w:val="00E01C8D"/>
    <w:rsid w:val="00E5054F"/>
    <w:rsid w:val="00E5533A"/>
    <w:rsid w:val="00EE1EC6"/>
    <w:rsid w:val="00F25706"/>
    <w:rsid w:val="00F7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C23"/>
    <w:rPr>
      <w:color w:val="0000FF" w:themeColor="hyperlink"/>
      <w:u w:val="single"/>
    </w:rPr>
  </w:style>
  <w:style w:type="paragraph" w:styleId="ListParagraph">
    <w:name w:val="List Paragraph"/>
    <w:basedOn w:val="Normal"/>
    <w:uiPriority w:val="34"/>
    <w:qFormat/>
    <w:rsid w:val="0086257A"/>
    <w:pPr>
      <w:ind w:left="720"/>
      <w:contextualSpacing/>
    </w:pPr>
  </w:style>
  <w:style w:type="paragraph" w:styleId="BalloonText">
    <w:name w:val="Balloon Text"/>
    <w:basedOn w:val="Normal"/>
    <w:link w:val="BalloonTextChar"/>
    <w:uiPriority w:val="99"/>
    <w:semiHidden/>
    <w:unhideWhenUsed/>
    <w:rsid w:val="007A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C23"/>
    <w:rPr>
      <w:color w:val="0000FF" w:themeColor="hyperlink"/>
      <w:u w:val="single"/>
    </w:rPr>
  </w:style>
  <w:style w:type="paragraph" w:styleId="ListParagraph">
    <w:name w:val="List Paragraph"/>
    <w:basedOn w:val="Normal"/>
    <w:uiPriority w:val="34"/>
    <w:qFormat/>
    <w:rsid w:val="0086257A"/>
    <w:pPr>
      <w:ind w:left="720"/>
      <w:contextualSpacing/>
    </w:pPr>
  </w:style>
  <w:style w:type="paragraph" w:styleId="BalloonText">
    <w:name w:val="Balloon Text"/>
    <w:basedOn w:val="Normal"/>
    <w:link w:val="BalloonTextChar"/>
    <w:uiPriority w:val="99"/>
    <w:semiHidden/>
    <w:unhideWhenUsed/>
    <w:rsid w:val="007A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cr.org"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ndah@bigc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776E1-7D3F-4A6D-B8C9-288F463C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Linda</cp:lastModifiedBy>
  <cp:revision>3</cp:revision>
  <cp:lastPrinted>2021-08-16T16:39:00Z</cp:lastPrinted>
  <dcterms:created xsi:type="dcterms:W3CDTF">2021-08-16T16:21:00Z</dcterms:created>
  <dcterms:modified xsi:type="dcterms:W3CDTF">2021-08-16T16:39:00Z</dcterms:modified>
</cp:coreProperties>
</file>